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41ACD29C">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7D379F7B"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A41AA3">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5E2FB9F6" id="Group 12" o:spid="_x0000_s1026" href="https://www.tagmaindia.org/component/content/article.html?id=259&amp;Itemid=466" style="position:absolute;left:0;text-align:left;margin-left:-26.75pt;margin-top:22.55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7D379F7B"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A41AA3">
                                                        <w:rPr>
                                                          <w:rFonts w:asciiTheme="minorHAnsi" w:cstheme="minorBidi"/>
                                                          <w:b/>
                                                          <w:bCs/>
                                                          <w:color w:val="365F91" w:themeColor="accent1" w:themeShade="BF"/>
                                                          <w:kern w:val="24"/>
                                                        </w:rPr>
                                                        <w:t>3</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26"/>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26"/>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26"/>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7D673F09" w14:textId="5CE12CC8" w:rsidR="00276262" w:rsidRPr="000D495B" w:rsidRDefault="00276262" w:rsidP="00DD095C">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w:t>
                                          </w:r>
                                          <w:r w:rsidR="00E5310F">
                                            <w:rPr>
                                              <w:rFonts w:ascii="Source Sans Pro" w:hAnsi="Source Sans Pro" w:cs="Arial"/>
                                              <w:b/>
                                              <w:bCs/>
                                              <w:color w:val="365F91" w:themeColor="accent1" w:themeShade="BF"/>
                                              <w:sz w:val="32"/>
                                              <w:szCs w:val="32"/>
                                              <w:u w:val="single"/>
                                            </w:rPr>
                                            <w:t>ndustry Update</w:t>
                                          </w:r>
                                        </w:p>
                                        <w:p w14:paraId="7F4DB8A8" w14:textId="77777777" w:rsidR="00A41AA3" w:rsidRDefault="00A41AA3" w:rsidP="000735A9">
                                          <w:pPr>
                                            <w:rPr>
                                              <w:rStyle w:val="Emphasis"/>
                                              <w:b/>
                                              <w:bCs/>
                                              <w:sz w:val="24"/>
                                              <w:szCs w:val="24"/>
                                            </w:rPr>
                                          </w:pPr>
                                        </w:p>
                                        <w:p w14:paraId="4CDEFACD" w14:textId="3077566A" w:rsidR="00A41AA3" w:rsidRDefault="00A41AA3" w:rsidP="00A41AA3">
                                          <w:pPr>
                                            <w:rPr>
                                              <w:rStyle w:val="Emphasis"/>
                                              <w:b/>
                                              <w:bCs/>
                                              <w:sz w:val="24"/>
                                              <w:szCs w:val="24"/>
                                            </w:rPr>
                                          </w:pPr>
                                          <w:r w:rsidRPr="00A41AA3">
                                            <w:rPr>
                                              <w:rStyle w:val="Emphasis"/>
                                              <w:b/>
                                              <w:bCs/>
                                              <w:sz w:val="24"/>
                                              <w:szCs w:val="24"/>
                                            </w:rPr>
                                            <w:t>MCA’s Frequently Asked Questions on</w:t>
                                          </w:r>
                                          <w:r>
                                            <w:rPr>
                                              <w:rStyle w:val="Emphasis"/>
                                              <w:b/>
                                              <w:bCs/>
                                              <w:sz w:val="24"/>
                                              <w:szCs w:val="24"/>
                                            </w:rPr>
                                            <w:t xml:space="preserve"> </w:t>
                                          </w:r>
                                          <w:r w:rsidRPr="00A41AA3">
                                            <w:rPr>
                                              <w:rStyle w:val="Emphasis"/>
                                              <w:b/>
                                              <w:bCs/>
                                              <w:sz w:val="24"/>
                                              <w:szCs w:val="24"/>
                                            </w:rPr>
                                            <w:t>eligibility of CSR expenditure related to</w:t>
                                          </w:r>
                                          <w:r>
                                            <w:rPr>
                                              <w:rStyle w:val="Emphasis"/>
                                              <w:b/>
                                              <w:bCs/>
                                              <w:sz w:val="24"/>
                                              <w:szCs w:val="24"/>
                                            </w:rPr>
                                            <w:t xml:space="preserve"> </w:t>
                                          </w:r>
                                          <w:r w:rsidRPr="00A41AA3">
                                            <w:rPr>
                                              <w:rStyle w:val="Emphasis"/>
                                              <w:b/>
                                              <w:bCs/>
                                              <w:sz w:val="24"/>
                                              <w:szCs w:val="24"/>
                                            </w:rPr>
                                            <w:t>COVID-19 activities</w:t>
                                          </w:r>
                                        </w:p>
                                        <w:p w14:paraId="2A017502" w14:textId="14F298E2" w:rsidR="00A41AA3" w:rsidRDefault="00A41AA3" w:rsidP="00A41AA3">
                                          <w:pPr>
                                            <w:rPr>
                                              <w:rStyle w:val="Emphasis"/>
                                              <w:b/>
                                              <w:bCs/>
                                              <w:sz w:val="24"/>
                                              <w:szCs w:val="24"/>
                                            </w:rPr>
                                          </w:pPr>
                                        </w:p>
                                        <w:p w14:paraId="3CC9B971" w14:textId="77777777" w:rsidR="00A41AA3" w:rsidRPr="00A41AA3" w:rsidRDefault="00A41AA3" w:rsidP="00A41AA3">
                                          <w:pPr>
                                            <w:pStyle w:val="Subtitle"/>
                                            <w:spacing w:after="0"/>
                                            <w:rPr>
                                              <w:rStyle w:val="Emphasis"/>
                                              <w:i w:val="0"/>
                                              <w:iCs w:val="0"/>
                                            </w:rPr>
                                          </w:pPr>
                                          <w:r w:rsidRPr="00A41AA3">
                                            <w:rPr>
                                              <w:rStyle w:val="Emphasis"/>
                                              <w:i w:val="0"/>
                                              <w:iCs w:val="0"/>
                                            </w:rPr>
                                            <w:t>The Ministry of Corporate Affairs (MCA) has been receiving several references/</w:t>
                                          </w:r>
                                        </w:p>
                                        <w:p w14:paraId="39DFD0B2" w14:textId="0398035A" w:rsidR="00A41AA3" w:rsidRDefault="00A41AA3" w:rsidP="00A41AA3">
                                          <w:pPr>
                                            <w:pStyle w:val="Subtitle"/>
                                            <w:spacing w:after="0"/>
                                            <w:rPr>
                                              <w:rStyle w:val="Hyperlink"/>
                                              <w:rFonts w:ascii="Arial" w:hAnsi="Arial" w:cs="Arial"/>
                                              <w:sz w:val="21"/>
                                              <w:szCs w:val="21"/>
                                            </w:rPr>
                                          </w:pPr>
                                          <w:r w:rsidRPr="00A41AA3">
                                            <w:rPr>
                                              <w:rStyle w:val="Emphasis"/>
                                              <w:i w:val="0"/>
                                              <w:iCs w:val="0"/>
                                            </w:rPr>
                                            <w:t>representations from various stakeholders seeking clarifications on eligibility of CSR</w:t>
                                          </w:r>
                                          <w:r>
                                            <w:rPr>
                                              <w:rStyle w:val="Emphasis"/>
                                              <w:i w:val="0"/>
                                              <w:iCs w:val="0"/>
                                            </w:rPr>
                                            <w:t xml:space="preserve"> </w:t>
                                          </w:r>
                                          <w:r w:rsidRPr="00A41AA3">
                                            <w:rPr>
                                              <w:rStyle w:val="Emphasis"/>
                                              <w:i w:val="0"/>
                                              <w:iCs w:val="0"/>
                                            </w:rPr>
                                            <w:t>expenditure related to COVID-19 activities. In this regard, a set of Frequently Asked</w:t>
                                          </w:r>
                                          <w:r>
                                            <w:rPr>
                                              <w:rStyle w:val="Emphasis"/>
                                              <w:i w:val="0"/>
                                              <w:iCs w:val="0"/>
                                            </w:rPr>
                                            <w:t xml:space="preserve"> </w:t>
                                          </w:r>
                                          <w:r w:rsidRPr="00A41AA3">
                                            <w:rPr>
                                              <w:rStyle w:val="Emphasis"/>
                                              <w:i w:val="0"/>
                                              <w:iCs w:val="0"/>
                                            </w:rPr>
                                            <w:t>Questions (FAQs) along with clarifications are provided below for better understanding of the stakeholders.</w:t>
                                          </w:r>
                                          <w:r>
                                            <w:rPr>
                                              <w:rStyle w:val="Emphasis"/>
                                              <w:i w:val="0"/>
                                              <w:iCs w:val="0"/>
                                            </w:rPr>
                                            <w:t xml:space="preserve"> </w:t>
                                          </w:r>
                                          <w:hyperlink r:id="rId10" w:history="1">
                                            <w:r w:rsidRPr="00A41AA3">
                                              <w:rPr>
                                                <w:rStyle w:val="Hyperlink"/>
                                                <w:rFonts w:ascii="Arial" w:hAnsi="Arial" w:cs="Arial"/>
                                                <w:sz w:val="21"/>
                                                <w:szCs w:val="21"/>
                                              </w:rPr>
                                              <w:t>Read more</w:t>
                                            </w:r>
                                          </w:hyperlink>
                                        </w:p>
                                        <w:p w14:paraId="79C558A0" w14:textId="77777777" w:rsidR="002A0D0A" w:rsidRPr="002A0D0A" w:rsidRDefault="002A0D0A" w:rsidP="002A0D0A"/>
                                        <w:p w14:paraId="72DB101C" w14:textId="77777777" w:rsidR="00A41AA3" w:rsidRDefault="00A41AA3" w:rsidP="00A41AA3">
                                          <w:pPr>
                                            <w:rPr>
                                              <w:rStyle w:val="Emphasis"/>
                                              <w:b/>
                                              <w:bCs/>
                                              <w:sz w:val="24"/>
                                              <w:szCs w:val="24"/>
                                            </w:rPr>
                                          </w:pPr>
                                        </w:p>
                                        <w:p w14:paraId="0BF53C2D" w14:textId="21486F1B" w:rsidR="000735A9" w:rsidRPr="000735A9" w:rsidRDefault="00A41AA3" w:rsidP="00A41AA3">
                                          <w:pPr>
                                            <w:rPr>
                                              <w:rStyle w:val="Emphasis"/>
                                              <w:b/>
                                              <w:bCs/>
                                              <w:sz w:val="24"/>
                                              <w:szCs w:val="24"/>
                                            </w:rPr>
                                          </w:pPr>
                                          <w:r w:rsidRPr="00A41AA3">
                                            <w:rPr>
                                              <w:rStyle w:val="Emphasis"/>
                                              <w:b/>
                                              <w:bCs/>
                                              <w:sz w:val="24"/>
                                              <w:szCs w:val="24"/>
                                            </w:rPr>
                                            <w:t>Face Shield for Front Line Health Care Warriors - COVID 19 Wipro 3D response</w:t>
                                          </w:r>
                                        </w:p>
                                        <w:p w14:paraId="470DCADE" w14:textId="77777777" w:rsidR="008C2B4A" w:rsidRDefault="008C2B4A" w:rsidP="00A41AA3">
                                          <w:pPr>
                                            <w:pStyle w:val="Subtitle"/>
                                            <w:spacing w:after="0"/>
                                            <w:jc w:val="both"/>
                                            <w:rPr>
                                              <w:shd w:val="clear" w:color="auto" w:fill="FFFFFF"/>
                                            </w:rPr>
                                          </w:pPr>
                                        </w:p>
                                        <w:p w14:paraId="68A0C58A" w14:textId="60F48574" w:rsidR="006F469F" w:rsidRDefault="00A41AA3" w:rsidP="00A41AA3">
                                          <w:pPr>
                                            <w:pStyle w:val="Subtitle"/>
                                            <w:jc w:val="both"/>
                                            <w:rPr>
                                              <w:rStyle w:val="Hyperlink"/>
                                              <w:rFonts w:ascii="Arial" w:hAnsi="Arial" w:cs="Arial"/>
                                              <w:sz w:val="21"/>
                                              <w:szCs w:val="21"/>
                                            </w:rPr>
                                          </w:pPr>
                                          <w:r w:rsidRPr="00A41AA3">
                                            <w:rPr>
                                              <w:shd w:val="clear" w:color="auto" w:fill="FFFFFF"/>
                                            </w:rPr>
                                            <w:t>Wipro 3D in collaboration with Defence Research and Development Organization (DRDO) has developed a</w:t>
                                          </w:r>
                                          <w:r>
                                            <w:rPr>
                                              <w:shd w:val="clear" w:color="auto" w:fill="FFFFFF"/>
                                            </w:rPr>
                                            <w:t xml:space="preserve"> </w:t>
                                          </w:r>
                                          <w:r w:rsidRPr="00A41AA3">
                                            <w:rPr>
                                              <w:shd w:val="clear" w:color="auto" w:fill="FFFFFF"/>
                                            </w:rPr>
                                            <w:t>Face Shield design that is comfortable, sterilizable, light-weight and re-usable. The Face Shield provides</w:t>
                                          </w:r>
                                          <w:r>
                                            <w:rPr>
                                              <w:shd w:val="clear" w:color="auto" w:fill="FFFFFF"/>
                                            </w:rPr>
                                            <w:t xml:space="preserve"> </w:t>
                                          </w:r>
                                          <w:r w:rsidRPr="00A41AA3">
                                            <w:rPr>
                                              <w:shd w:val="clear" w:color="auto" w:fill="FFFFFF"/>
                                            </w:rPr>
                                            <w:t>an additional layer of security to prevent COVID19 infections by blocking micro-droplets and preventing</w:t>
                                          </w:r>
                                          <w:r>
                                            <w:rPr>
                                              <w:shd w:val="clear" w:color="auto" w:fill="FFFFFF"/>
                                            </w:rPr>
                                            <w:t xml:space="preserve"> </w:t>
                                          </w:r>
                                          <w:r w:rsidRPr="00A41AA3">
                                            <w:rPr>
                                              <w:shd w:val="clear" w:color="auto" w:fill="FFFFFF"/>
                                            </w:rPr>
                                            <w:t>users from touching their face.</w:t>
                                          </w:r>
                                          <w:r w:rsidR="000735A9">
                                            <w:rPr>
                                              <w:shd w:val="clear" w:color="auto" w:fill="FFFFFF"/>
                                            </w:rPr>
                                            <w:t xml:space="preserve"> </w:t>
                                          </w:r>
                                          <w:hyperlink r:id="rId11" w:history="1">
                                            <w:r w:rsidR="000D59EB" w:rsidRPr="00A41AA3">
                                              <w:rPr>
                                                <w:rStyle w:val="Hyperlink"/>
                                                <w:rFonts w:ascii="Arial" w:hAnsi="Arial" w:cs="Arial"/>
                                                <w:sz w:val="21"/>
                                                <w:szCs w:val="21"/>
                                              </w:rPr>
                                              <w:t>Read more</w:t>
                                            </w:r>
                                          </w:hyperlink>
                                        </w:p>
                                        <w:p w14:paraId="1FB0AFAC" w14:textId="77777777" w:rsidR="002A0D0A" w:rsidRPr="002A0D0A" w:rsidRDefault="002A0D0A" w:rsidP="002A0D0A"/>
                                        <w:p w14:paraId="5683534C" w14:textId="77777777" w:rsidR="002A0D0A" w:rsidRPr="002A0D0A" w:rsidRDefault="002A0D0A" w:rsidP="002A0D0A">
                                          <w:pPr>
                                            <w:pStyle w:val="NormalWeb"/>
                                            <w:spacing w:before="0" w:beforeAutospacing="0" w:after="0" w:afterAutospacing="0" w:line="270" w:lineRule="atLeast"/>
                                            <w:jc w:val="both"/>
                                            <w:rPr>
                                              <w:rStyle w:val="Emphasis"/>
                                              <w:b/>
                                              <w:bCs/>
                                              <w:sz w:val="24"/>
                                              <w:szCs w:val="24"/>
                                            </w:rPr>
                                          </w:pPr>
                                          <w:proofErr w:type="spellStart"/>
                                          <w:r w:rsidRPr="002A0D0A">
                                            <w:rPr>
                                              <w:rStyle w:val="Emphasis"/>
                                              <w:b/>
                                              <w:bCs/>
                                              <w:sz w:val="24"/>
                                              <w:szCs w:val="24"/>
                                            </w:rPr>
                                            <w:t>Covid</w:t>
                                          </w:r>
                                          <w:proofErr w:type="spellEnd"/>
                                          <w:r w:rsidRPr="002A0D0A">
                                            <w:rPr>
                                              <w:rStyle w:val="Emphasis"/>
                                              <w:b/>
                                              <w:bCs/>
                                              <w:sz w:val="24"/>
                                              <w:szCs w:val="24"/>
                                            </w:rPr>
                                            <w:t xml:space="preserve"> lockdown: DPIIT suggests Home Ministry to permit limited activity in select sectors </w:t>
                                          </w:r>
                                        </w:p>
                                        <w:p w14:paraId="04F84C4E" w14:textId="521AC45D" w:rsidR="002A0D0A" w:rsidRDefault="002A0D0A" w:rsidP="002A0D0A">
                                          <w:pPr>
                                            <w:pStyle w:val="Subtitle"/>
                                            <w:rPr>
                                              <w:rStyle w:val="Emphasis"/>
                                              <w:rFonts w:ascii="Arial" w:hAnsi="Arial" w:cs="Arial"/>
                                              <w:i w:val="0"/>
                                              <w:iCs w:val="0"/>
                                              <w:sz w:val="21"/>
                                              <w:szCs w:val="21"/>
                                            </w:rPr>
                                          </w:pPr>
                                          <w:r w:rsidRPr="002A0D0A">
                                            <w:rPr>
                                              <w:rStyle w:val="Emphasis"/>
                                              <w:i w:val="0"/>
                                              <w:iCs w:val="0"/>
                                              <w:sz w:val="24"/>
                                              <w:szCs w:val="24"/>
                                            </w:rPr>
                                            <w:t>The Economic Times · 12 Apr 2020</w:t>
                                          </w:r>
                                          <w:r>
                                            <w:rPr>
                                              <w:rStyle w:val="Emphasis"/>
                                              <w:i w:val="0"/>
                                              <w:iCs w:val="0"/>
                                              <w:sz w:val="24"/>
                                              <w:szCs w:val="24"/>
                                            </w:rPr>
                                            <w:t xml:space="preserve"> </w:t>
                                          </w:r>
                                          <w:hyperlink r:id="rId12" w:history="1">
                                            <w:r w:rsidRPr="002A0D0A">
                                              <w:rPr>
                                                <w:rStyle w:val="Hyperlink"/>
                                                <w:rFonts w:ascii="Arial" w:hAnsi="Arial" w:cs="Arial"/>
                                                <w:sz w:val="21"/>
                                                <w:szCs w:val="21"/>
                                              </w:rPr>
                                              <w:t>Read more</w:t>
                                            </w:r>
                                          </w:hyperlink>
                                        </w:p>
                                        <w:p w14:paraId="67EC0C62" w14:textId="77777777" w:rsidR="002A0D0A" w:rsidRPr="002A0D0A" w:rsidRDefault="002A0D0A" w:rsidP="002A0D0A"/>
                                        <w:p w14:paraId="6DD50790" w14:textId="77777777" w:rsidR="006B33E5" w:rsidRDefault="006B33E5" w:rsidP="006B33E5">
                                          <w:pPr>
                                            <w:rPr>
                                              <w:rStyle w:val="Emphasis"/>
                                              <w:rFonts w:ascii="Arial" w:hAnsi="Arial" w:cs="Arial"/>
                                              <w:i w:val="0"/>
                                              <w:iCs w:val="0"/>
                                              <w:sz w:val="21"/>
                                              <w:szCs w:val="21"/>
                                            </w:rPr>
                                          </w:pPr>
                                          <w:r>
                                            <w:rPr>
                                              <w:rStyle w:val="Emphasis"/>
                                              <w:b/>
                                              <w:bCs/>
                                              <w:sz w:val="24"/>
                                              <w:szCs w:val="24"/>
                                            </w:rPr>
                                            <w:t>S</w:t>
                                          </w:r>
                                          <w:r w:rsidRPr="00BA1228">
                                            <w:rPr>
                                              <w:rStyle w:val="Emphasis"/>
                                              <w:b/>
                                              <w:bCs/>
                                              <w:sz w:val="24"/>
                                              <w:szCs w:val="24"/>
                                            </w:rPr>
                                            <w:t>OS call for Exports as Sector may lose over 15 Million jobs unless immediate relief is announced: Sharad Kumar Saraf, President, FIEO</w:t>
                                          </w:r>
                                          <w:r>
                                            <w:rPr>
                                              <w:rStyle w:val="Emphasis"/>
                                              <w:b/>
                                              <w:bCs/>
                                              <w:sz w:val="24"/>
                                              <w:szCs w:val="24"/>
                                            </w:rPr>
                                            <w:t xml:space="preserve"> </w:t>
                                          </w:r>
                                          <w:hyperlink r:id="rId13" w:history="1">
                                            <w:r w:rsidRPr="00BA1228">
                                              <w:rPr>
                                                <w:rStyle w:val="Hyperlink"/>
                                                <w:rFonts w:ascii="Arial" w:hAnsi="Arial" w:cs="Arial"/>
                                                <w:sz w:val="21"/>
                                                <w:szCs w:val="21"/>
                                              </w:rPr>
                                              <w:t>Read more</w:t>
                                            </w:r>
                                          </w:hyperlink>
                                        </w:p>
                                        <w:p w14:paraId="7A1FBE36" w14:textId="77777777" w:rsidR="006B33E5" w:rsidRDefault="006B33E5" w:rsidP="002A0D0A">
                                          <w:pPr>
                                            <w:pStyle w:val="NormalWeb"/>
                                            <w:spacing w:before="0" w:beforeAutospacing="0" w:after="0" w:afterAutospacing="0" w:line="276" w:lineRule="auto"/>
                                            <w:jc w:val="both"/>
                                            <w:rPr>
                                              <w:rStyle w:val="Emphasis"/>
                                              <w:b/>
                                              <w:bCs/>
                                              <w:sz w:val="24"/>
                                              <w:szCs w:val="24"/>
                                            </w:rPr>
                                          </w:pPr>
                                        </w:p>
                                        <w:p w14:paraId="155A4473" w14:textId="2BD7352D"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4" w:history="1">
                                            <w:r w:rsidRPr="00276262">
                                              <w:rPr>
                                                <w:rStyle w:val="Hyperlink"/>
                                                <w:rFonts w:ascii="Arial" w:hAnsi="Arial" w:cs="Arial"/>
                                                <w:sz w:val="23"/>
                                                <w:szCs w:val="23"/>
                                              </w:rPr>
                                              <w:t>Read m</w:t>
                                            </w:r>
                                            <w:r w:rsidRPr="00276262">
                                              <w:rPr>
                                                <w:rStyle w:val="Hyperlink"/>
                                                <w:rFonts w:ascii="Arial" w:hAnsi="Arial" w:cs="Arial"/>
                                                <w:sz w:val="23"/>
                                                <w:szCs w:val="23"/>
                                              </w:rPr>
                                              <w:t>o</w:t>
                                            </w:r>
                                            <w:r w:rsidRPr="00276262">
                                              <w:rPr>
                                                <w:rStyle w:val="Hyperlink"/>
                                                <w:rFonts w:ascii="Arial" w:hAnsi="Arial" w:cs="Arial"/>
                                                <w:sz w:val="23"/>
                                                <w:szCs w:val="23"/>
                                              </w:rPr>
                                              <w:t>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5"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6"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73E64240" w14:textId="0E05F50A" w:rsidR="00831BF0" w:rsidRDefault="00531736" w:rsidP="00831BF0">
                                          <w:pPr>
                                            <w:rPr>
                                              <w:rStyle w:val="Emphasis"/>
                                              <w:b/>
                                              <w:bCs/>
                                              <w:sz w:val="24"/>
                                              <w:szCs w:val="24"/>
                                            </w:rPr>
                                          </w:pPr>
                                          <w:proofErr w:type="spellStart"/>
                                          <w:r>
                                            <w:rPr>
                                              <w:rStyle w:val="Emphasis"/>
                                              <w:b/>
                                              <w:bCs/>
                                              <w:sz w:val="24"/>
                                              <w:szCs w:val="24"/>
                                            </w:rPr>
                                            <w:t>Prolim</w:t>
                                          </w:r>
                                          <w:proofErr w:type="spellEnd"/>
                                          <w:r>
                                            <w:rPr>
                                              <w:rStyle w:val="Emphasis"/>
                                              <w:b/>
                                              <w:bCs/>
                                              <w:sz w:val="24"/>
                                              <w:szCs w:val="24"/>
                                            </w:rPr>
                                            <w:t xml:space="preserve"> Solutions - </w:t>
                                          </w:r>
                                          <w:r w:rsidR="00831BF0" w:rsidRPr="00831BF0">
                                            <w:rPr>
                                              <w:rStyle w:val="Emphasis"/>
                                              <w:b/>
                                              <w:bCs/>
                                              <w:sz w:val="24"/>
                                              <w:szCs w:val="24"/>
                                            </w:rPr>
                                            <w:t>Does Your Organization face Delayed Delivery of Tools or Costly Reworks of die/moulds? How to Improve Profitability?</w:t>
                                          </w:r>
                                        </w:p>
                                        <w:p w14:paraId="36D22472" w14:textId="7444558F" w:rsidR="00831BF0" w:rsidRPr="00831BF0" w:rsidRDefault="00831BF0" w:rsidP="00831BF0">
                                          <w:pPr>
                                            <w:pStyle w:val="Subtitle"/>
                                            <w:rPr>
                                              <w:rStyle w:val="Emphasis"/>
                                              <w:b/>
                                              <w:bCs/>
                                              <w:sz w:val="24"/>
                                              <w:szCs w:val="24"/>
                                            </w:rPr>
                                          </w:pPr>
                                          <w:r w:rsidRPr="00831BF0">
                                            <w:rPr>
                                              <w:rStyle w:val="Emphasis"/>
                                              <w:i w:val="0"/>
                                              <w:iCs w:val="0"/>
                                            </w:rPr>
                                            <w:t>By: Mr. Prabhat Kumar -Head: Technology &amp; Digital Process  PROLIM Solutions</w:t>
                                          </w:r>
                                          <w:r w:rsidRPr="00831BF0">
                                            <w:rPr>
                                              <w:rStyle w:val="Emphasis"/>
                                              <w:i w:val="0"/>
                                              <w:iCs w:val="0"/>
                                            </w:rPr>
                                            <w:tab/>
                                          </w:r>
                                        </w:p>
                                        <w:p w14:paraId="7412F61F" w14:textId="66B15B2A" w:rsidR="00831BF0" w:rsidRPr="00831BF0" w:rsidRDefault="00831BF0" w:rsidP="00831BF0">
                                          <w:pPr>
                                            <w:jc w:val="both"/>
                                            <w:rPr>
                                              <w:rFonts w:asciiTheme="minorHAnsi" w:eastAsiaTheme="minorEastAsia" w:hAnsiTheme="minorHAnsi" w:cstheme="minorBidi"/>
                                              <w:color w:val="5A5A5A" w:themeColor="text1" w:themeTint="A5"/>
                                              <w:spacing w:val="15"/>
                                            </w:rPr>
                                          </w:pPr>
                                          <w:r w:rsidRPr="00831BF0">
                                            <w:rPr>
                                              <w:rFonts w:asciiTheme="minorHAnsi" w:eastAsiaTheme="minorEastAsia" w:hAnsiTheme="minorHAnsi" w:cstheme="minorBidi"/>
                                              <w:color w:val="5A5A5A" w:themeColor="text1" w:themeTint="A5"/>
                                              <w:spacing w:val="15"/>
                                            </w:rPr>
                                            <w:t xml:space="preserve">Date: Apr 14, 2020 </w:t>
                                          </w:r>
                                          <w:r w:rsidR="00DD2DE8">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11:30 AM - 12:15 PM IST</w:t>
                                          </w:r>
                                          <w:r>
                                            <w:rPr>
                                              <w:rFonts w:asciiTheme="minorHAnsi" w:eastAsiaTheme="minorEastAsia" w:hAnsiTheme="minorHAnsi" w:cstheme="minorBidi"/>
                                              <w:color w:val="5A5A5A" w:themeColor="text1" w:themeTint="A5"/>
                                              <w:spacing w:val="15"/>
                                            </w:rPr>
                                            <w:t xml:space="preserve"> </w:t>
                                          </w:r>
                                          <w:hyperlink r:id="rId17" w:history="1">
                                            <w:r w:rsidRPr="00831BF0">
                                              <w:rPr>
                                                <w:rStyle w:val="Hyperlink"/>
                                                <w:rFonts w:ascii="Arial" w:eastAsiaTheme="minorEastAsia" w:hAnsi="Arial" w:cs="Arial"/>
                                                <w:spacing w:val="15"/>
                                                <w:sz w:val="21"/>
                                                <w:szCs w:val="21"/>
                                              </w:rPr>
                                              <w:t>Read more</w:t>
                                            </w:r>
                                          </w:hyperlink>
                                        </w:p>
                                        <w:p w14:paraId="530F2789" w14:textId="77777777" w:rsidR="00831BF0" w:rsidRDefault="00831BF0" w:rsidP="00483EA3">
                                          <w:pPr>
                                            <w:rPr>
                                              <w:rStyle w:val="Emphasis"/>
                                              <w:b/>
                                              <w:bCs/>
                                              <w:sz w:val="24"/>
                                              <w:szCs w:val="24"/>
                                            </w:rPr>
                                          </w:pPr>
                                        </w:p>
                                        <w:p w14:paraId="4C1269B7" w14:textId="77777777" w:rsidR="00BC2FCE" w:rsidRDefault="00BC2FCE" w:rsidP="00483EA3">
                                          <w:pPr>
                                            <w:rPr>
                                              <w:rStyle w:val="Emphasis"/>
                                              <w:b/>
                                              <w:bCs/>
                                              <w:sz w:val="24"/>
                                              <w:szCs w:val="24"/>
                                            </w:rPr>
                                          </w:pPr>
                                          <w:r w:rsidRPr="00BC2FCE">
                                            <w:rPr>
                                              <w:rStyle w:val="Emphasis"/>
                                              <w:b/>
                                              <w:bCs/>
                                              <w:sz w:val="24"/>
                                              <w:szCs w:val="24"/>
                                            </w:rPr>
                                            <w:t>Understanding the root causes of Casting Defects and its solutions - Part 1</w:t>
                                          </w:r>
                                        </w:p>
                                        <w:p w14:paraId="721C613F" w14:textId="55B72072" w:rsidR="00BC2FCE" w:rsidRDefault="00BC2FCE" w:rsidP="00BC2FCE">
                                          <w:pPr>
                                            <w:pStyle w:val="Subtitle"/>
                                          </w:pPr>
                                          <w:r w:rsidRPr="00483EA3">
                                            <w:t>Date: 15th April 2020</w:t>
                                          </w:r>
                                          <w:r>
                                            <w:t xml:space="preserve">  |  </w:t>
                                          </w:r>
                                          <w:r w:rsidRPr="00483EA3">
                                            <w:t>Time: 11.</w:t>
                                          </w:r>
                                          <w:r>
                                            <w:t>0</w:t>
                                          </w:r>
                                          <w:r w:rsidRPr="00483EA3">
                                            <w:t xml:space="preserve">0 </w:t>
                                          </w:r>
                                          <w:r>
                                            <w:t xml:space="preserve">am  </w:t>
                                          </w:r>
                                          <w:hyperlink r:id="rId18" w:history="1">
                                            <w:r w:rsidRPr="00BC2FCE">
                                              <w:rPr>
                                                <w:rStyle w:val="Hyperlink"/>
                                                <w:rFonts w:ascii="Arial" w:hAnsi="Arial" w:cs="Arial"/>
                                                <w:sz w:val="21"/>
                                                <w:szCs w:val="21"/>
                                              </w:rPr>
                                              <w:t>Register now</w:t>
                                            </w:r>
                                          </w:hyperlink>
                                        </w:p>
                                        <w:p w14:paraId="5DBCE78F" w14:textId="661E3CD9" w:rsidR="00BC2FCE" w:rsidRDefault="00BC2FCE" w:rsidP="00BC2FCE">
                                          <w:pPr>
                                            <w:pStyle w:val="Subtitle"/>
                                          </w:pPr>
                                          <w:r w:rsidRPr="00BC2FCE">
                                            <w:t xml:space="preserve">Trainer: Rajesh Aggarwal (Founder </w:t>
                                          </w:r>
                                          <w:proofErr w:type="spellStart"/>
                                          <w:r w:rsidRPr="00BC2FCE">
                                            <w:t>TechSense</w:t>
                                          </w:r>
                                          <w:proofErr w:type="spellEnd"/>
                                          <w:r w:rsidRPr="00BC2FCE">
                                            <w:t xml:space="preserve"> Engineering Services)</w:t>
                                          </w:r>
                                        </w:p>
                                        <w:p w14:paraId="53C2F574" w14:textId="77777777" w:rsidR="00BC2FCE" w:rsidRDefault="00BC2FCE" w:rsidP="00483EA3">
                                          <w:pPr>
                                            <w:rPr>
                                              <w:rStyle w:val="Emphasis"/>
                                              <w:b/>
                                              <w:bCs/>
                                              <w:sz w:val="24"/>
                                              <w:szCs w:val="24"/>
                                            </w:rPr>
                                          </w:pPr>
                                        </w:p>
                                        <w:p w14:paraId="7140777E" w14:textId="5367E4D7" w:rsidR="00483EA3" w:rsidRDefault="00483EA3" w:rsidP="00483EA3">
                                          <w:pPr>
                                            <w:rPr>
                                              <w:rStyle w:val="TitleChar"/>
                                              <w:sz w:val="28"/>
                                              <w:szCs w:val="28"/>
                                            </w:rPr>
                                          </w:pPr>
                                          <w:proofErr w:type="spellStart"/>
                                          <w:r w:rsidRPr="008B5891">
                                            <w:rPr>
                                              <w:rStyle w:val="Emphasis"/>
                                              <w:b/>
                                              <w:bCs/>
                                              <w:sz w:val="24"/>
                                              <w:szCs w:val="24"/>
                                            </w:rPr>
                                            <w:t>Uddeholm</w:t>
                                          </w:r>
                                          <w:proofErr w:type="spellEnd"/>
                                          <w:r w:rsidRPr="008B5891">
                                            <w:rPr>
                                              <w:rStyle w:val="Emphasis"/>
                                              <w:b/>
                                              <w:bCs/>
                                              <w:sz w:val="24"/>
                                              <w:szCs w:val="24"/>
                                            </w:rPr>
                                            <w:t xml:space="preserve"> Webinar for die casting Industry on  High performance core pin &amp; Sub insert and Additive Manufacturing</w:t>
                                          </w:r>
                                          <w:r>
                                            <w:rPr>
                                              <w:rStyle w:val="TitleChar"/>
                                              <w:sz w:val="28"/>
                                              <w:szCs w:val="28"/>
                                            </w:rPr>
                                            <w:t xml:space="preserve">  </w:t>
                                          </w:r>
                                          <w:hyperlink r:id="rId19" w:history="1">
                                            <w:r w:rsidRPr="00483EA3">
                                              <w:rPr>
                                                <w:rStyle w:val="Hyperlink"/>
                                                <w:rFonts w:ascii="Arial" w:eastAsiaTheme="majorEastAsia" w:hAnsi="Arial" w:cs="Arial"/>
                                                <w:spacing w:val="-10"/>
                                                <w:kern w:val="28"/>
                                                <w:sz w:val="23"/>
                                                <w:szCs w:val="23"/>
                                              </w:rPr>
                                              <w:t>Read More</w:t>
                                            </w:r>
                                          </w:hyperlink>
                                        </w:p>
                                        <w:p w14:paraId="25920E58" w14:textId="1514548E" w:rsidR="00483EA3" w:rsidRPr="00483EA3" w:rsidRDefault="00483EA3" w:rsidP="00483EA3">
                                          <w:pPr>
                                            <w:pStyle w:val="Subtitle"/>
                                          </w:pPr>
                                          <w:r w:rsidRPr="00483EA3">
                                            <w:t>Date: 15th April 2020</w:t>
                                          </w:r>
                                          <w:r w:rsidR="00DD2DE8">
                                            <w:t xml:space="preserve">  |  </w:t>
                                          </w:r>
                                          <w:r w:rsidRPr="00483EA3">
                                            <w:t xml:space="preserve">Time: 11.30 am to 1.30 pm </w:t>
                                          </w:r>
                                        </w:p>
                                        <w:p w14:paraId="34004F1A" w14:textId="2636650B" w:rsidR="00483EA3" w:rsidRDefault="00483EA3" w:rsidP="00483EA3">
                                          <w:pPr>
                                            <w:pStyle w:val="Subtitle"/>
                                            <w:rPr>
                                              <w:rStyle w:val="Hyperlink"/>
                                            </w:rPr>
                                          </w:pPr>
                                          <w:r w:rsidRPr="00483EA3">
                                            <w:t>Registration deadline will be 12.00 pm 14th April 2020</w:t>
                                          </w:r>
                                          <w:r>
                                            <w:t xml:space="preserve"> – </w:t>
                                          </w:r>
                                          <w:hyperlink r:id="rId20" w:history="1">
                                            <w:r w:rsidRPr="00D7595E">
                                              <w:rPr>
                                                <w:rStyle w:val="Hyperlink"/>
                                                <w:rFonts w:ascii="Arial" w:hAnsi="Arial" w:cs="Arial"/>
                                                <w:sz w:val="21"/>
                                                <w:szCs w:val="21"/>
                                              </w:rPr>
                                              <w:t>Register Now</w:t>
                                            </w:r>
                                          </w:hyperlink>
                                        </w:p>
                                        <w:p w14:paraId="0FCF0F58" w14:textId="433C2FC6" w:rsidR="000A1ABF" w:rsidRDefault="000A1ABF" w:rsidP="000A1ABF"/>
                                        <w:p w14:paraId="7701A940" w14:textId="66C6B121" w:rsidR="00E51DD9" w:rsidRDefault="00E51DD9" w:rsidP="000A1ABF">
                                          <w:pPr>
                                            <w:rPr>
                                              <w:rStyle w:val="Emphasis"/>
                                              <w:b/>
                                              <w:bCs/>
                                              <w:sz w:val="24"/>
                                              <w:szCs w:val="24"/>
                                            </w:rPr>
                                          </w:pPr>
                                          <w:proofErr w:type="spellStart"/>
                                          <w:r>
                                            <w:rPr>
                                              <w:rStyle w:val="Emphasis"/>
                                              <w:b/>
                                              <w:bCs/>
                                              <w:sz w:val="24"/>
                                              <w:szCs w:val="24"/>
                                            </w:rPr>
                                            <w:t>T</w:t>
                                          </w:r>
                                          <w:r w:rsidRPr="00E51DD9">
                                            <w:rPr>
                                              <w:rStyle w:val="Emphasis"/>
                                              <w:b/>
                                              <w:bCs/>
                                              <w:sz w:val="24"/>
                                              <w:szCs w:val="24"/>
                                            </w:rPr>
                                            <w:t>oolox</w:t>
                                          </w:r>
                                          <w:proofErr w:type="spellEnd"/>
                                          <w:r w:rsidRPr="00E51DD9">
                                            <w:rPr>
                                              <w:rStyle w:val="Emphasis"/>
                                              <w:b/>
                                              <w:bCs/>
                                              <w:sz w:val="24"/>
                                              <w:szCs w:val="24"/>
                                            </w:rPr>
                                            <w:t xml:space="preserve"> - </w:t>
                                          </w:r>
                                          <w:proofErr w:type="spellStart"/>
                                          <w:r w:rsidRPr="00E51DD9">
                                            <w:rPr>
                                              <w:rStyle w:val="Emphasis"/>
                                              <w:b/>
                                              <w:bCs/>
                                              <w:sz w:val="24"/>
                                              <w:szCs w:val="24"/>
                                            </w:rPr>
                                            <w:t>Preha</w:t>
                                          </w:r>
                                          <w:r w:rsidR="00B152FE">
                                            <w:rPr>
                                              <w:rStyle w:val="Emphasis"/>
                                              <w:b/>
                                              <w:bCs/>
                                              <w:sz w:val="24"/>
                                              <w:szCs w:val="24"/>
                                            </w:rPr>
                                            <w:t>r</w:t>
                                          </w:r>
                                          <w:r w:rsidRPr="00E51DD9">
                                            <w:rPr>
                                              <w:rStyle w:val="Emphasis"/>
                                              <w:b/>
                                              <w:bCs/>
                                              <w:sz w:val="24"/>
                                              <w:szCs w:val="24"/>
                                            </w:rPr>
                                            <w:t>dened</w:t>
                                          </w:r>
                                          <w:proofErr w:type="spellEnd"/>
                                          <w:r w:rsidRPr="00E51DD9">
                                            <w:rPr>
                                              <w:rStyle w:val="Emphasis"/>
                                              <w:b/>
                                              <w:bCs/>
                                              <w:sz w:val="24"/>
                                              <w:szCs w:val="24"/>
                                            </w:rPr>
                                            <w:t xml:space="preserve"> Tool Steel for reducing manufacturing time of tools</w:t>
                                          </w:r>
                                        </w:p>
                                        <w:p w14:paraId="292523ED" w14:textId="205AEBE6" w:rsidR="00E51DD9" w:rsidRPr="00483EA3" w:rsidRDefault="00E51DD9" w:rsidP="00E51DD9">
                                          <w:pPr>
                                            <w:pStyle w:val="Subtitle"/>
                                          </w:pPr>
                                          <w:r w:rsidRPr="00483EA3">
                                            <w:t>Date: 15th April 2020</w:t>
                                          </w:r>
                                          <w:r>
                                            <w:t xml:space="preserve">  |  </w:t>
                                          </w:r>
                                          <w:r w:rsidRPr="00483EA3">
                                            <w:t xml:space="preserve">Time: </w:t>
                                          </w:r>
                                          <w:r>
                                            <w:t>03</w:t>
                                          </w:r>
                                          <w:r w:rsidRPr="00483EA3">
                                            <w:t xml:space="preserve">.30 </w:t>
                                          </w:r>
                                          <w:r>
                                            <w:t>p</w:t>
                                          </w:r>
                                          <w:r w:rsidRPr="00483EA3">
                                            <w:t xml:space="preserve">m to </w:t>
                                          </w:r>
                                          <w:r>
                                            <w:t>4</w:t>
                                          </w:r>
                                          <w:r w:rsidRPr="00483EA3">
                                            <w:t xml:space="preserve">.30 pm </w:t>
                                          </w:r>
                                          <w:r>
                                            <w:t xml:space="preserve">  - </w:t>
                                          </w:r>
                                          <w:hyperlink r:id="rId21" w:history="1">
                                            <w:r w:rsidRPr="00D7595E">
                                              <w:rPr>
                                                <w:rStyle w:val="Hyperlink"/>
                                                <w:rFonts w:ascii="Arial" w:hAnsi="Arial" w:cs="Arial"/>
                                                <w:sz w:val="21"/>
                                                <w:szCs w:val="21"/>
                                              </w:rPr>
                                              <w:t>Register Now</w:t>
                                            </w:r>
                                          </w:hyperlink>
                                        </w:p>
                                        <w:p w14:paraId="5F46E0EA" w14:textId="127F2D7A"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691BF0FF" w14:textId="77777777" w:rsidR="00D7595E" w:rsidRPr="008B5891" w:rsidRDefault="00D7595E" w:rsidP="00D7595E">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FICCI-SIEMENS Webinar on 14th April 2020 </w:t>
                                          </w:r>
                                        </w:p>
                                        <w:p w14:paraId="6FF949C4" w14:textId="77777777" w:rsidR="00D7595E" w:rsidRPr="00816375" w:rsidRDefault="00D7595E" w:rsidP="00D7595E">
                                          <w:pPr>
                                            <w:pStyle w:val="NormalWeb"/>
                                            <w:spacing w:before="0" w:beforeAutospacing="0" w:after="0" w:afterAutospacing="0"/>
                                            <w:jc w:val="both"/>
                                            <w:rPr>
                                              <w:rFonts w:ascii="Arial" w:hAnsi="Arial" w:cs="Arial"/>
                                              <w:color w:val="555555"/>
                                              <w:sz w:val="21"/>
                                              <w:szCs w:val="21"/>
                                            </w:rPr>
                                          </w:pPr>
                                          <w:r>
                                            <w:rPr>
                                              <w:noProof/>
                                            </w:rPr>
                                            <w:drawing>
                                              <wp:inline distT="0" distB="0" distL="0" distR="0" wp14:anchorId="498FC9F5" wp14:editId="2C438942">
                                                <wp:extent cx="5640070" cy="1051560"/>
                                                <wp:effectExtent l="0" t="0" r="0" b="0"/>
                                                <wp:docPr id="4" name="Picture 4" descr="A screenshot of a cell phone&#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a:hlinkClick r:id="rId22"/>
                                                        </pic:cNvPr>
                                                        <pic:cNvPicPr/>
                                                      </pic:nvPicPr>
                                                      <pic:blipFill rotWithShape="1">
                                                        <a:blip r:embed="rId23">
                                                          <a:extLst>
                                                            <a:ext uri="{28A0092B-C50C-407E-A947-70E740481C1C}">
                                                              <a14:useLocalDpi xmlns:a14="http://schemas.microsoft.com/office/drawing/2010/main" val="0"/>
                                                            </a:ext>
                                                          </a:extLst>
                                                        </a:blip>
                                                        <a:srcRect l="1596" b="67382"/>
                                                        <a:stretch/>
                                                      </pic:blipFill>
                                                      <pic:spPr bwMode="auto">
                                                        <a:xfrm>
                                                          <a:off x="0" y="0"/>
                                                          <a:ext cx="5640070" cy="1051560"/>
                                                        </a:xfrm>
                                                        <a:prstGeom prst="rect">
                                                          <a:avLst/>
                                                        </a:prstGeom>
                                                        <a:ln>
                                                          <a:noFill/>
                                                        </a:ln>
                                                        <a:extLst>
                                                          <a:ext uri="{53640926-AAD7-44D8-BBD7-CCE9431645EC}">
                                                            <a14:shadowObscured xmlns:a14="http://schemas.microsoft.com/office/drawing/2010/main"/>
                                                          </a:ext>
                                                        </a:extLst>
                                                      </pic:spPr>
                                                    </pic:pic>
                                                  </a:graphicData>
                                                </a:graphic>
                                              </wp:inline>
                                            </w:drawing>
                                          </w:r>
                                        </w:p>
                                        <w:p w14:paraId="470B84DE" w14:textId="77777777" w:rsidR="004420F3" w:rsidRDefault="004420F3" w:rsidP="00827E21">
                                          <w:pPr>
                                            <w:pStyle w:val="NormalWeb"/>
                                            <w:spacing w:before="0" w:beforeAutospacing="0" w:after="0" w:afterAutospacing="0" w:line="330" w:lineRule="atLeast"/>
                                            <w:jc w:val="both"/>
                                            <w:rPr>
                                              <w:rStyle w:val="Emphasis"/>
                                              <w:b/>
                                              <w:bCs/>
                                              <w:sz w:val="24"/>
                                              <w:szCs w:val="24"/>
                                            </w:rPr>
                                          </w:pPr>
                                        </w:p>
                                        <w:p w14:paraId="7268C8CB" w14:textId="378A1319" w:rsidR="005926AB" w:rsidRDefault="005926AB" w:rsidP="00827E21">
                                          <w:pPr>
                                            <w:pStyle w:val="NormalWeb"/>
                                            <w:spacing w:before="0" w:beforeAutospacing="0" w:after="0" w:afterAutospacing="0" w:line="330" w:lineRule="atLeast"/>
                                            <w:jc w:val="both"/>
                                            <w:rPr>
                                              <w:rStyle w:val="Emphasis"/>
                                              <w:b/>
                                              <w:bCs/>
                                              <w:sz w:val="24"/>
                                              <w:szCs w:val="24"/>
                                            </w:rPr>
                                          </w:pPr>
                                          <w:r w:rsidRPr="005926AB">
                                            <w:rPr>
                                              <w:rStyle w:val="Emphasis"/>
                                              <w:b/>
                                              <w:bCs/>
                                              <w:sz w:val="24"/>
                                              <w:szCs w:val="24"/>
                                            </w:rPr>
                                            <w:t>COVID19 - Industry Preparedness and Way Forward : Force Majeure Issues</w:t>
                                          </w:r>
                                        </w:p>
                                        <w:p w14:paraId="5C1A3109" w14:textId="77777777" w:rsidR="00711C61" w:rsidRDefault="005926AB" w:rsidP="00E51DD9">
                                          <w:pPr>
                                            <w:pStyle w:val="Subtitle"/>
                                            <w:rPr>
                                              <w:b/>
                                              <w:bCs/>
                                              <w:lang w:val="en-US" w:eastAsia="en-US"/>
                                            </w:rPr>
                                          </w:pPr>
                                          <w:r>
                                            <w:rPr>
                                              <w:b/>
                                              <w:bCs/>
                                              <w:lang w:val="en-US" w:eastAsia="en-US"/>
                                            </w:rPr>
                                            <w:t xml:space="preserve">Force Majeure in Commercial Contracts and Potential Litigation Risks – </w:t>
                                          </w:r>
                                        </w:p>
                                        <w:p w14:paraId="66DEB4FD" w14:textId="5B18A90D" w:rsidR="005926AB" w:rsidRPr="005926AB" w:rsidRDefault="005926AB" w:rsidP="00E51DD9">
                                          <w:pPr>
                                            <w:pStyle w:val="Subtitle"/>
                                            <w:rPr>
                                              <w:b/>
                                              <w:bCs/>
                                              <w:lang w:val="en-US" w:eastAsia="en-US"/>
                                            </w:rPr>
                                          </w:pPr>
                                          <w:r w:rsidRPr="0035260E">
                                            <w:t>Apr</w:t>
                                          </w:r>
                                          <w:r w:rsidR="0035260E" w:rsidRPr="0035260E">
                                            <w:t xml:space="preserve">il </w:t>
                                          </w:r>
                                          <w:r w:rsidRPr="0035260E">
                                            <w:t>20, 2020 03:00 PM</w:t>
                                          </w:r>
                                          <w:r>
                                            <w:rPr>
                                              <w:rFonts w:ascii="Arial" w:hAnsi="Arial" w:cs="Arial"/>
                                              <w:b/>
                                              <w:bCs/>
                                              <w:sz w:val="21"/>
                                              <w:szCs w:val="21"/>
                                              <w:lang w:val="en-US" w:eastAsia="en-US"/>
                                            </w:rPr>
                                            <w:t xml:space="preserve"> </w:t>
                                          </w:r>
                                          <w:hyperlink r:id="rId24" w:history="1">
                                            <w:r w:rsidRPr="005926AB">
                                              <w:rPr>
                                                <w:rStyle w:val="Hyperlink"/>
                                                <w:rFonts w:ascii="Arial" w:hAnsi="Arial" w:cs="Arial"/>
                                                <w:b/>
                                                <w:bCs/>
                                                <w:sz w:val="21"/>
                                                <w:szCs w:val="21"/>
                                                <w:lang w:val="en-US" w:eastAsia="en-US"/>
                                              </w:rPr>
                                              <w:t>Read more</w:t>
                                            </w:r>
                                          </w:hyperlink>
                                        </w:p>
                                        <w:p w14:paraId="5D1E469E" w14:textId="77777777" w:rsidR="005926AB" w:rsidRPr="000D495B" w:rsidRDefault="005926A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03B14E1A" w14:textId="582C8775"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Avail 15 % discount if registered before 10th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w:t>
                                          </w:r>
                                          <w:proofErr w:type="spellStart"/>
                                          <w:r w:rsidRPr="00DB19C7">
                                            <w:t>OPeX</w:t>
                                          </w:r>
                                          <w:proofErr w:type="spellEnd"/>
                                          <w:r w:rsidRPr="00DB19C7">
                                            <w:t>) certification program through webinar starting from April 17th (6 Days)</w:t>
                                          </w:r>
                                          <w:r>
                                            <w:t xml:space="preserve"> - </w:t>
                                          </w:r>
                                          <w:hyperlink r:id="rId25" w:history="1">
                                            <w:r>
                                              <w:rPr>
                                                <w:rStyle w:val="Hyperlink"/>
                                              </w:rPr>
                                              <w:t>Read more</w:t>
                                            </w:r>
                                          </w:hyperlink>
                                        </w:p>
                                        <w:p w14:paraId="630442E4" w14:textId="203A6982" w:rsidR="006F469F" w:rsidRDefault="00DB19C7" w:rsidP="00DB19C7">
                                          <w:pPr>
                                            <w:pStyle w:val="Subtitle"/>
                                            <w:numPr>
                                              <w:ilvl w:val="0"/>
                                              <w:numId w:val="4"/>
                                            </w:numPr>
                                          </w:pPr>
                                          <w:r w:rsidRPr="00DB19C7">
                                            <w:lastRenderedPageBreak/>
                                            <w:t>AI- Profitable Machine Learning for Manufacturing".- April 27 to May 1st. (5 Days)</w:t>
                                          </w:r>
                                          <w:r>
                                            <w:t xml:space="preserve"> - </w:t>
                                          </w:r>
                                          <w:hyperlink r:id="rId26"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7"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8"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9"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0AA1F67C" w:rsidR="00094B57" w:rsidRDefault="00094B57" w:rsidP="006F469F">
                                          <w:pPr>
                                            <w:pStyle w:val="NormalWeb"/>
                                            <w:spacing w:before="0" w:beforeAutospacing="0" w:after="0" w:afterAutospacing="0"/>
                                            <w:jc w:val="center"/>
                                            <w:rPr>
                                              <w:rFonts w:ascii="Arial" w:hAnsi="Arial" w:cs="Arial"/>
                                              <w:color w:val="555555"/>
                                              <w:sz w:val="21"/>
                                              <w:szCs w:val="21"/>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97339"/>
    <w:rsid w:val="001D7769"/>
    <w:rsid w:val="002210CC"/>
    <w:rsid w:val="00276262"/>
    <w:rsid w:val="00290CB9"/>
    <w:rsid w:val="002919E8"/>
    <w:rsid w:val="002A0D0A"/>
    <w:rsid w:val="002A1B60"/>
    <w:rsid w:val="003226BC"/>
    <w:rsid w:val="00324E7D"/>
    <w:rsid w:val="0035260E"/>
    <w:rsid w:val="00366478"/>
    <w:rsid w:val="00374282"/>
    <w:rsid w:val="003905D6"/>
    <w:rsid w:val="00395572"/>
    <w:rsid w:val="0042162C"/>
    <w:rsid w:val="004420F3"/>
    <w:rsid w:val="00456CC0"/>
    <w:rsid w:val="00467465"/>
    <w:rsid w:val="00470242"/>
    <w:rsid w:val="00476BF5"/>
    <w:rsid w:val="00477FA1"/>
    <w:rsid w:val="00483EA3"/>
    <w:rsid w:val="004945F7"/>
    <w:rsid w:val="004C3085"/>
    <w:rsid w:val="00515189"/>
    <w:rsid w:val="00516960"/>
    <w:rsid w:val="00531736"/>
    <w:rsid w:val="00531F0B"/>
    <w:rsid w:val="00547DB7"/>
    <w:rsid w:val="00573833"/>
    <w:rsid w:val="005926AB"/>
    <w:rsid w:val="006134F2"/>
    <w:rsid w:val="00634AA5"/>
    <w:rsid w:val="00673379"/>
    <w:rsid w:val="00696901"/>
    <w:rsid w:val="00696DCC"/>
    <w:rsid w:val="006B33E5"/>
    <w:rsid w:val="006B50AB"/>
    <w:rsid w:val="006C179D"/>
    <w:rsid w:val="006C2B90"/>
    <w:rsid w:val="006D7218"/>
    <w:rsid w:val="006F469F"/>
    <w:rsid w:val="00711C61"/>
    <w:rsid w:val="0071238E"/>
    <w:rsid w:val="00767D0C"/>
    <w:rsid w:val="00786B8B"/>
    <w:rsid w:val="007C5389"/>
    <w:rsid w:val="007C6169"/>
    <w:rsid w:val="007F743D"/>
    <w:rsid w:val="008132B6"/>
    <w:rsid w:val="00816375"/>
    <w:rsid w:val="00827E21"/>
    <w:rsid w:val="00831BF0"/>
    <w:rsid w:val="008801C5"/>
    <w:rsid w:val="008928EF"/>
    <w:rsid w:val="00894522"/>
    <w:rsid w:val="008B2CFD"/>
    <w:rsid w:val="008B5891"/>
    <w:rsid w:val="008C2B4A"/>
    <w:rsid w:val="008E09D7"/>
    <w:rsid w:val="00916950"/>
    <w:rsid w:val="00947CDB"/>
    <w:rsid w:val="0098206F"/>
    <w:rsid w:val="009B7A1F"/>
    <w:rsid w:val="009C6B9E"/>
    <w:rsid w:val="00A41AA3"/>
    <w:rsid w:val="00B02A6C"/>
    <w:rsid w:val="00B152FE"/>
    <w:rsid w:val="00B27210"/>
    <w:rsid w:val="00B6280B"/>
    <w:rsid w:val="00B74ABF"/>
    <w:rsid w:val="00B9308B"/>
    <w:rsid w:val="00BA1228"/>
    <w:rsid w:val="00BB24AA"/>
    <w:rsid w:val="00BC2FCE"/>
    <w:rsid w:val="00BD3645"/>
    <w:rsid w:val="00BE066C"/>
    <w:rsid w:val="00C00B4F"/>
    <w:rsid w:val="00C06463"/>
    <w:rsid w:val="00C37105"/>
    <w:rsid w:val="00C62516"/>
    <w:rsid w:val="00C93044"/>
    <w:rsid w:val="00CA68D0"/>
    <w:rsid w:val="00CE1BE1"/>
    <w:rsid w:val="00D067EF"/>
    <w:rsid w:val="00D73062"/>
    <w:rsid w:val="00D7595E"/>
    <w:rsid w:val="00DA7172"/>
    <w:rsid w:val="00DB0748"/>
    <w:rsid w:val="00DB19C7"/>
    <w:rsid w:val="00DB5F72"/>
    <w:rsid w:val="00DD095C"/>
    <w:rsid w:val="00DD2DE8"/>
    <w:rsid w:val="00DD6677"/>
    <w:rsid w:val="00DE1058"/>
    <w:rsid w:val="00DF0D3C"/>
    <w:rsid w:val="00E34993"/>
    <w:rsid w:val="00E51DD9"/>
    <w:rsid w:val="00E5310F"/>
    <w:rsid w:val="00E57F02"/>
    <w:rsid w:val="00E65715"/>
    <w:rsid w:val="00E744FB"/>
    <w:rsid w:val="00EA73E5"/>
    <w:rsid w:val="00EE5F41"/>
    <w:rsid w:val="00F328BF"/>
    <w:rsid w:val="00F401DE"/>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ieo.org/view_Press_Releases_detail.php?lang=0&amp;id=0,21&amp;dcd=6093&amp;did=1586515373cgt5maqvlmgnb1aasuou3redv6" TargetMode="External"/><Relationship Id="rId18" Type="http://schemas.openxmlformats.org/officeDocument/2006/relationships/hyperlink" Target="https://us02web.zoom.us/meeting/register/tZArcOyhqzMoHtBpg1I49EEKbu-LyOcy8lz0" TargetMode="External"/><Relationship Id="rId26" Type="http://schemas.openxmlformats.org/officeDocument/2006/relationships/hyperlink" Target="http://www.tagmaindia.org/circular/Profitable%20Machine%20Learning%20for%20Manufacturing-.docx" TargetMode="External"/><Relationship Id="rId3" Type="http://schemas.openxmlformats.org/officeDocument/2006/relationships/settings" Target="settings.xml"/><Relationship Id="rId21" Type="http://schemas.openxmlformats.org/officeDocument/2006/relationships/hyperlink" Target="https://docs.google.com/forms/d/e/1FAIpQLSe_0lrwuAglby4b2RN1n5246rd_fCphSP7mVbwCQU-3iYQJ-A/viewform" TargetMode="External"/><Relationship Id="rId7" Type="http://schemas.openxmlformats.org/officeDocument/2006/relationships/image" Target="media/image2.jpeg"/><Relationship Id="rId12" Type="http://schemas.openxmlformats.org/officeDocument/2006/relationships/hyperlink" Target="https://economictimes.indiatimes.com/news/economy/policy/covid-lockdown-dpiit-suggests-home-ministry-to-permit-limited-activity-in-select-sectors/articleshow/75111771.cms" TargetMode="External"/><Relationship Id="rId17" Type="http://schemas.openxmlformats.org/officeDocument/2006/relationships/hyperlink" Target="https://attendee.gotowebinar.com/register/7724323578434423566" TargetMode="External"/><Relationship Id="rId25" Type="http://schemas.openxmlformats.org/officeDocument/2006/relationships/hyperlink" Target="http://www.tagmaindia.org/circular/OPeX.pdf" TargetMode="External"/><Relationship Id="rId2" Type="http://schemas.openxmlformats.org/officeDocument/2006/relationships/styles" Target="styles.xml"/><Relationship Id="rId16" Type="http://schemas.openxmlformats.org/officeDocument/2006/relationships/hyperlink" Target="http://www.tagmaindia.org/circular/CII%20COVID-19%20Helpline.docx" TargetMode="External"/><Relationship Id="rId20" Type="http://schemas.openxmlformats.org/officeDocument/2006/relationships/hyperlink" Target="https://pub.s7.exacttarget.com/sr0cc3v0ppc" TargetMode="External"/><Relationship Id="rId29" Type="http://schemas.openxmlformats.org/officeDocument/2006/relationships/hyperlink" Target="http://www.tagmaindia.org/circular/Maintennace%20of%20Machines/Restart%20of%20CNC%20Machines%20for%20long%20time.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Face%20shield%20for%20Front%20Line%20Health%20care%20warriors%20-%20COVID%2019%20Wipro%203D%20response.pdf" TargetMode="External"/><Relationship Id="rId24" Type="http://schemas.openxmlformats.org/officeDocument/2006/relationships/hyperlink" Target="https://ciionline.zoom.us/meeting/register/u5MqcOCtrzspa3psVgxu2Shug2eQdxjhDA"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ciicovid19update.in/helpline.html" TargetMode="External"/><Relationship Id="rId23" Type="http://schemas.openxmlformats.org/officeDocument/2006/relationships/image" Target="media/image5.jpg"/><Relationship Id="rId28"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hyperlink" Target="http://www.tagmaindia.org/circular/MCAs%20Frequently%20asked%20questions%20on%20eligibility%20of%20CSR%20expenditure%20related%20to%20COVID-19%20activities.pdf" TargetMode="External"/><Relationship Id="rId19" Type="http://schemas.openxmlformats.org/officeDocument/2006/relationships/hyperlink" Target="http://www.tagmaindia.org/circular/Uddeholm.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icovid19update.in/best-practices.html" TargetMode="External"/><Relationship Id="rId22" Type="http://schemas.openxmlformats.org/officeDocument/2006/relationships/hyperlink" Target="https://www.tagmaindia.org/circular/FICCI-SIEMENS%20Webinar%20on%2014th%20April%202020.jpg" TargetMode="External"/><Relationship Id="rId27" Type="http://schemas.openxmlformats.org/officeDocument/2006/relationships/hyperlink" Target="http://www.tagmaindia.org/circular/GB.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16</cp:revision>
  <dcterms:created xsi:type="dcterms:W3CDTF">2020-04-13T07:26:00Z</dcterms:created>
  <dcterms:modified xsi:type="dcterms:W3CDTF">2020-04-13T10:55:00Z</dcterms:modified>
</cp:coreProperties>
</file>